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859E" w14:textId="61D3B540" w:rsidR="00E45440" w:rsidRDefault="00E45440" w:rsidP="00E45440">
      <w:pPr>
        <w:pStyle w:val="3GPPHeader"/>
        <w:rPr>
          <w:highlight w:val="yellow"/>
        </w:rPr>
      </w:pPr>
      <w:bookmarkStart w:id="0" w:name="_GoBack"/>
      <w:bookmarkEnd w:id="0"/>
      <w:r>
        <w:t>3GPP TSG-RAN WG1 #90</w:t>
      </w:r>
      <w:r>
        <w:tab/>
        <w:t>R1-1714307</w:t>
      </w:r>
    </w:p>
    <w:p w14:paraId="7951E68C" w14:textId="77777777" w:rsidR="00E45440" w:rsidRDefault="00E45440" w:rsidP="00E45440">
      <w:pPr>
        <w:pStyle w:val="3GPPHeader"/>
      </w:pPr>
      <w:r>
        <w:t>Prague, Czech Republic, 21</w:t>
      </w:r>
      <w:r>
        <w:rPr>
          <w:vertAlign w:val="superscript"/>
        </w:rPr>
        <w:t>st</w:t>
      </w:r>
      <w:r>
        <w:t xml:space="preserve"> – 25</w:t>
      </w:r>
      <w:r>
        <w:rPr>
          <w:vertAlign w:val="superscript"/>
        </w:rPr>
        <w:t>th</w:t>
      </w:r>
      <w:r>
        <w:t xml:space="preserve"> August, 2017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1202A1AB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A37B74">
        <w:t>On</w:t>
      </w:r>
      <w:r w:rsidR="001B46DE">
        <w:t xml:space="preserve"> multiplexing of RS types for uplink</w:t>
      </w:r>
    </w:p>
    <w:p w14:paraId="2D554DE3" w14:textId="396BEF1E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E45440">
        <w:t>6.1.2.3.1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4C3FF875" w14:textId="70E3E1EF" w:rsidR="00BF7642" w:rsidRDefault="007F75D5" w:rsidP="00BF7642">
      <w:pPr>
        <w:pStyle w:val="Heading1"/>
      </w:pPr>
      <w:r>
        <w:t>Introduction</w:t>
      </w:r>
    </w:p>
    <w:p w14:paraId="5033CD42" w14:textId="0E1CAEF0" w:rsidR="005F2991" w:rsidRDefault="005F2991" w:rsidP="00BF7642">
      <w:pPr>
        <w:pStyle w:val="BodyText"/>
      </w:pPr>
      <w:r>
        <w:t>In RAN1#89, the following agreement was made:</w:t>
      </w:r>
    </w:p>
    <w:p w14:paraId="498469B1" w14:textId="60751F69" w:rsidR="005F2991" w:rsidRDefault="005F2991" w:rsidP="00BF7642">
      <w:pPr>
        <w:pStyle w:val="BodyText"/>
      </w:pPr>
      <w:r>
        <w:rPr>
          <w:noProof/>
          <w:lang w:val="sv-SE" w:eastAsia="sv-SE"/>
        </w:rPr>
        <mc:AlternateContent>
          <mc:Choice Requires="wps">
            <w:drawing>
              <wp:inline distT="0" distB="0" distL="0" distR="0" wp14:anchorId="0842F2D6" wp14:editId="6B898D7D">
                <wp:extent cx="5979134" cy="1543306"/>
                <wp:effectExtent l="0" t="0" r="22225" b="2857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9134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506955" w14:textId="77777777" w:rsidR="005F2991" w:rsidRPr="005F2991" w:rsidRDefault="005F2991" w:rsidP="005F299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440" w:hanging="144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b/>
                                <w:szCs w:val="24"/>
                                <w:u w:val="single"/>
                                <w:lang w:val="en-US" w:eastAsia="ja-JP"/>
                              </w:rPr>
                            </w:pPr>
                            <w:r w:rsidRPr="005F2991">
                              <w:rPr>
                                <w:rFonts w:ascii="Times" w:eastAsia="MS Mincho" w:hAnsi="Times" w:hint="eastAsia"/>
                                <w:b/>
                                <w:szCs w:val="24"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6D2BE8BF" w14:textId="65F30A9F" w:rsidR="005F2991" w:rsidRPr="005F2991" w:rsidRDefault="005F2991" w:rsidP="005F2991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szCs w:val="24"/>
                                <w:lang w:val="en-US" w:eastAsia="ja-JP"/>
                              </w:rPr>
                            </w:pPr>
                            <w:r w:rsidRPr="005F2991">
                              <w:rPr>
                                <w:rFonts w:ascii="Times" w:eastAsia="MS Mincho" w:hAnsi="Times"/>
                                <w:szCs w:val="24"/>
                                <w:lang w:eastAsia="ja-JP"/>
                              </w:rPr>
                              <w:t xml:space="preserve">ZC </w:t>
                            </w:r>
                            <w:r w:rsidRPr="005F2991">
                              <w:rPr>
                                <w:rFonts w:ascii="Times" w:eastAsia="MS Mincho" w:hAnsi="Times" w:hint="eastAsia"/>
                                <w:szCs w:val="24"/>
                                <w:lang w:eastAsia="ja-JP"/>
                              </w:rPr>
                              <w:t xml:space="preserve">based </w:t>
                            </w:r>
                            <w:r w:rsidRPr="005F2991">
                              <w:rPr>
                                <w:rFonts w:ascii="Times" w:eastAsia="MS Mincho" w:hAnsi="Times"/>
                                <w:szCs w:val="24"/>
                                <w:lang w:eastAsia="ja-JP"/>
                              </w:rPr>
                              <w:t>sequences shall be used for NR SRS sequence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842F2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0.8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" fillcolor="white [3201]" strokeweight=".5pt">
                <v:textbox style="mso-fit-shape-to-text:t">
                  <w:txbxContent>
                    <w:p w14:paraId="60506955" w14:textId="77777777" w:rsidR="005F2991" w:rsidRPr="005F2991" w:rsidRDefault="005F2991" w:rsidP="005F2991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1440" w:hanging="1440"/>
                        <w:jc w:val="left"/>
                        <w:textAlignment w:val="auto"/>
                        <w:rPr>
                          <w:rFonts w:ascii="Times" w:eastAsia="MS Mincho" w:hAnsi="Times"/>
                          <w:b/>
                          <w:szCs w:val="24"/>
                          <w:u w:val="single"/>
                          <w:lang w:val="en-US" w:eastAsia="ja-JP"/>
                        </w:rPr>
                      </w:pPr>
                      <w:r w:rsidRPr="005F2991">
                        <w:rPr>
                          <w:rFonts w:ascii="Times" w:eastAsia="MS Mincho" w:hAnsi="Times" w:hint="eastAsia"/>
                          <w:b/>
                          <w:szCs w:val="24"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6D2BE8BF" w14:textId="65F30A9F" w:rsidR="005F2991" w:rsidRPr="005F2991" w:rsidRDefault="005F2991" w:rsidP="005F2991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szCs w:val="24"/>
                          <w:lang w:val="en-US" w:eastAsia="ja-JP"/>
                        </w:rPr>
                      </w:pPr>
                      <w:r w:rsidRPr="005F2991">
                        <w:rPr>
                          <w:rFonts w:ascii="Times" w:eastAsia="MS Mincho" w:hAnsi="Times"/>
                          <w:szCs w:val="24"/>
                          <w:lang w:eastAsia="ja-JP"/>
                        </w:rPr>
                        <w:t xml:space="preserve">ZC </w:t>
                      </w:r>
                      <w:r w:rsidRPr="005F2991">
                        <w:rPr>
                          <w:rFonts w:ascii="Times" w:eastAsia="MS Mincho" w:hAnsi="Times" w:hint="eastAsia"/>
                          <w:szCs w:val="24"/>
                          <w:lang w:eastAsia="ja-JP"/>
                        </w:rPr>
                        <w:t xml:space="preserve">based </w:t>
                      </w:r>
                      <w:r w:rsidRPr="005F2991">
                        <w:rPr>
                          <w:rFonts w:ascii="Times" w:eastAsia="MS Mincho" w:hAnsi="Times"/>
                          <w:szCs w:val="24"/>
                          <w:lang w:eastAsia="ja-JP"/>
                        </w:rPr>
                        <w:t>sequences shall be used for NR SRS sequence design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25F8ADE4" w:rsidR="00477768" w:rsidRPr="00CE0424" w:rsidRDefault="00A37B74" w:rsidP="00BF7642">
      <w:pPr>
        <w:pStyle w:val="BodyText"/>
      </w:pPr>
      <w:r>
        <w:t>In this contribution, we discuss multiplexing of reference signals in the uplink.</w:t>
      </w:r>
    </w:p>
    <w:p w14:paraId="3CB8F8BC" w14:textId="77777777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8487418" w14:textId="77B87C49" w:rsidR="00320A84" w:rsidRDefault="003C08DA" w:rsidP="00A37B74">
      <w:pPr>
        <w:pStyle w:val="Proposal"/>
      </w:pPr>
      <w:bookmarkStart w:id="2" w:name="_Toc485368914"/>
      <w:r>
        <w:t>For UL</w:t>
      </w:r>
      <w:r w:rsidR="00BF4573">
        <w:t>,</w:t>
      </w:r>
      <w:r>
        <w:t xml:space="preserve"> DMRS and PTRS are TDM.</w:t>
      </w:r>
      <w:bookmarkEnd w:id="2"/>
      <w:r>
        <w:t xml:space="preserve"> </w:t>
      </w:r>
    </w:p>
    <w:p w14:paraId="3A32F43E" w14:textId="34094881" w:rsidR="003C08DA" w:rsidRPr="003C08DA" w:rsidRDefault="0093258C" w:rsidP="00A37B74">
      <w:pPr>
        <w:pStyle w:val="Observation"/>
      </w:pPr>
      <w:bookmarkStart w:id="3" w:name="_Toc485368905"/>
      <w:r>
        <w:t>In order to preserve the cubic metric</w:t>
      </w:r>
      <w:r w:rsidR="003C08DA">
        <w:t xml:space="preserve"> properties intended with the agreement</w:t>
      </w:r>
      <w:r>
        <w:t xml:space="preserve"> on Zadoff-Chu based sequence design for SRS</w:t>
      </w:r>
      <w:r w:rsidR="003C08DA">
        <w:t xml:space="preserve">, SRS </w:t>
      </w:r>
      <w:r>
        <w:t>should</w:t>
      </w:r>
      <w:r w:rsidR="003C08DA">
        <w:t xml:space="preserve"> not be </w:t>
      </w:r>
      <w:r w:rsidR="003F1117">
        <w:t>FDM</w:t>
      </w:r>
      <w:r w:rsidR="00BF4573">
        <w:t xml:space="preserve"> with data from the UE perspective.</w:t>
      </w:r>
      <w:bookmarkEnd w:id="3"/>
    </w:p>
    <w:p w14:paraId="21E6DD57" w14:textId="1143F220" w:rsidR="003C08DA" w:rsidRDefault="00320A84" w:rsidP="00320A84">
      <w:pPr>
        <w:pStyle w:val="Proposal"/>
      </w:pPr>
      <w:bookmarkStart w:id="4" w:name="_Toc485368915"/>
      <w:r>
        <w:t>Design SRS t</w:t>
      </w:r>
      <w:r w:rsidR="003C08DA">
        <w:t>o be TDM with DMRS, PTRS and PUSCH, from the UE perspective</w:t>
      </w:r>
      <w:bookmarkEnd w:id="4"/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1CF38E10" w:rsidR="002451ED" w:rsidRDefault="003A0E41" w:rsidP="008E065E">
      <w:pPr>
        <w:pStyle w:val="BodyText"/>
      </w:pPr>
      <w:r>
        <w:t>In this contribution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4B982471" w14:textId="6BEC4F26" w:rsidR="00D30289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85368905" w:history="1">
        <w:r w:rsidR="00D30289" w:rsidRPr="002B4A8E">
          <w:rPr>
            <w:rStyle w:val="Hyperlink"/>
          </w:rPr>
          <w:t>Observation 1</w:t>
        </w:r>
        <w:r w:rsidR="00D30289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D30289" w:rsidRPr="002B4A8E">
          <w:rPr>
            <w:rStyle w:val="Hyperlink"/>
          </w:rPr>
          <w:t>In order to preserve the cubic metric properties intended with the agreement on Zadoff-Chu based sequence design for SRS, SRS should not be FDM with data from the UE perspective.</w:t>
        </w:r>
      </w:hyperlink>
    </w:p>
    <w:p w14:paraId="6AC53E94" w14:textId="75DD732B" w:rsidR="008E065E" w:rsidRDefault="00E5689D" w:rsidP="008E065E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end"/>
      </w:r>
    </w:p>
    <w:p w14:paraId="14D1320C" w14:textId="77777777" w:rsidR="005F2991" w:rsidRDefault="00E5689D" w:rsidP="00E5689D">
      <w:pPr>
        <w:pStyle w:val="BodyText"/>
        <w:rPr>
          <w:noProof/>
        </w:rPr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"Proposal,1" </w:instrText>
      </w:r>
      <w:r>
        <w:rPr>
          <w:b/>
          <w:bCs/>
        </w:rPr>
        <w:fldChar w:fldCharType="separate"/>
      </w:r>
    </w:p>
    <w:p w14:paraId="2DDCEF45" w14:textId="77777777" w:rsidR="005F2991" w:rsidRDefault="005F299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UL, DMRS and PTRS are TDM.</w:t>
      </w:r>
    </w:p>
    <w:p w14:paraId="0FD3F7B2" w14:textId="77777777" w:rsidR="005F2991" w:rsidRDefault="005F299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Design SRS to be TDM with DMRS, PTRS and PUSCH, from the UE perspective</w:t>
      </w:r>
    </w:p>
    <w:p w14:paraId="60B357CF" w14:textId="3879A5DD"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sectPr w:rsidR="00C01F33" w:rsidRPr="00790B99" w:rsidSect="00C02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087D8" w14:textId="77777777" w:rsidR="00B31597" w:rsidRDefault="00B31597">
      <w:r>
        <w:separator/>
      </w:r>
    </w:p>
  </w:endnote>
  <w:endnote w:type="continuationSeparator" w:id="0">
    <w:p w14:paraId="73FE40A9" w14:textId="77777777" w:rsidR="00B31597" w:rsidRDefault="00B3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44388" w14:textId="77777777" w:rsidR="001A48B8" w:rsidRDefault="001A4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1A3780A8" w:rsidR="00920BF2" w:rsidRPr="001A48B8" w:rsidRDefault="00920BF2" w:rsidP="001A4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ADAB" w14:textId="77777777" w:rsidR="001A48B8" w:rsidRDefault="001A4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5C8EF" w14:textId="77777777" w:rsidR="00B31597" w:rsidRDefault="00B31597">
      <w:r>
        <w:separator/>
      </w:r>
    </w:p>
  </w:footnote>
  <w:footnote w:type="continuationSeparator" w:id="0">
    <w:p w14:paraId="0EE95F31" w14:textId="77777777" w:rsidR="00B31597" w:rsidRDefault="00B31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5E4F600E" w:rsidR="00920BF2" w:rsidRPr="001A48B8" w:rsidRDefault="00920BF2" w:rsidP="001A48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B81B0" w14:textId="77777777" w:rsidR="001A48B8" w:rsidRDefault="001A4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24EAF" w14:textId="77777777" w:rsidR="001A48B8" w:rsidRDefault="001A48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D4A4C8A"/>
    <w:multiLevelType w:val="hybridMultilevel"/>
    <w:tmpl w:val="37922CA2"/>
    <w:lvl w:ilvl="0" w:tplc="C03E9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C55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E3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4F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EC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85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88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50C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066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F5A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48B8"/>
    <w:rsid w:val="001A6173"/>
    <w:rsid w:val="001A6CBA"/>
    <w:rsid w:val="001B0D97"/>
    <w:rsid w:val="001B46DE"/>
    <w:rsid w:val="001B5A5D"/>
    <w:rsid w:val="001C1CE5"/>
    <w:rsid w:val="001C3D2A"/>
    <w:rsid w:val="001D51BA"/>
    <w:rsid w:val="001D6342"/>
    <w:rsid w:val="001D6D53"/>
    <w:rsid w:val="001E2560"/>
    <w:rsid w:val="001E58E2"/>
    <w:rsid w:val="001E5D8A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19E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0A84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0EC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08DA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111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99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662"/>
    <w:rsid w:val="006A46FB"/>
    <w:rsid w:val="006A5E28"/>
    <w:rsid w:val="006A6585"/>
    <w:rsid w:val="006A697B"/>
    <w:rsid w:val="006A7AFF"/>
    <w:rsid w:val="006B1816"/>
    <w:rsid w:val="006B2099"/>
    <w:rsid w:val="006B50CF"/>
    <w:rsid w:val="006B7F58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6C2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5EA7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934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258C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2C0B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37B74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1597"/>
    <w:rsid w:val="00B372AA"/>
    <w:rsid w:val="00B40445"/>
    <w:rsid w:val="00B41888"/>
    <w:rsid w:val="00B42942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4573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F10"/>
    <w:rsid w:val="00C279B5"/>
    <w:rsid w:val="00C27C45"/>
    <w:rsid w:val="00C3719D"/>
    <w:rsid w:val="00C54995"/>
    <w:rsid w:val="00C54D41"/>
    <w:rsid w:val="00C60783"/>
    <w:rsid w:val="00C64672"/>
    <w:rsid w:val="00C70697"/>
    <w:rsid w:val="00C712EE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1F35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028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440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2921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061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302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302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302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302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302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302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302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302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302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302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302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302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302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302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302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30289"/>
    <w:pPr>
      <w:ind w:left="1418" w:hanging="1418"/>
    </w:pPr>
  </w:style>
  <w:style w:type="paragraph" w:styleId="TOC3">
    <w:name w:val="toc 3"/>
    <w:basedOn w:val="TOC2"/>
    <w:semiHidden/>
    <w:rsid w:val="00D30289"/>
    <w:pPr>
      <w:ind w:left="1134" w:hanging="1134"/>
    </w:pPr>
  </w:style>
  <w:style w:type="paragraph" w:styleId="TOC2">
    <w:name w:val="toc 2"/>
    <w:basedOn w:val="TOC1"/>
    <w:semiHidden/>
    <w:rsid w:val="00D302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30289"/>
    <w:pPr>
      <w:ind w:left="284"/>
    </w:pPr>
  </w:style>
  <w:style w:type="paragraph" w:styleId="Index1">
    <w:name w:val="index 1"/>
    <w:basedOn w:val="Normal"/>
    <w:semiHidden/>
    <w:rsid w:val="00D30289"/>
    <w:pPr>
      <w:keepLines/>
      <w:spacing w:after="0"/>
    </w:pPr>
  </w:style>
  <w:style w:type="paragraph" w:styleId="DocumentMap">
    <w:name w:val="Document Map"/>
    <w:basedOn w:val="Normal"/>
    <w:semiHidden/>
    <w:rsid w:val="00D302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30289"/>
    <w:pPr>
      <w:ind w:left="851"/>
    </w:pPr>
  </w:style>
  <w:style w:type="paragraph" w:styleId="ListNumber">
    <w:name w:val="List Number"/>
    <w:basedOn w:val="List"/>
    <w:rsid w:val="00D30289"/>
  </w:style>
  <w:style w:type="paragraph" w:styleId="List">
    <w:name w:val="List"/>
    <w:basedOn w:val="Normal"/>
    <w:rsid w:val="00D30289"/>
    <w:pPr>
      <w:ind w:left="568" w:hanging="284"/>
    </w:pPr>
  </w:style>
  <w:style w:type="paragraph" w:styleId="Header">
    <w:name w:val="header"/>
    <w:rsid w:val="00D302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302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302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302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30289"/>
    <w:pPr>
      <w:ind w:left="1418" w:hanging="1418"/>
    </w:pPr>
  </w:style>
  <w:style w:type="paragraph" w:styleId="TOC6">
    <w:name w:val="toc 6"/>
    <w:basedOn w:val="TOC5"/>
    <w:next w:val="Normal"/>
    <w:semiHidden/>
    <w:rsid w:val="00D30289"/>
    <w:pPr>
      <w:ind w:left="1985" w:hanging="1985"/>
    </w:pPr>
  </w:style>
  <w:style w:type="paragraph" w:styleId="TOC7">
    <w:name w:val="toc 7"/>
    <w:basedOn w:val="TOC6"/>
    <w:next w:val="Normal"/>
    <w:semiHidden/>
    <w:rsid w:val="00D30289"/>
    <w:pPr>
      <w:ind w:left="2268" w:hanging="2268"/>
    </w:pPr>
  </w:style>
  <w:style w:type="paragraph" w:styleId="ListBullet2">
    <w:name w:val="List Bullet 2"/>
    <w:basedOn w:val="ListBullet"/>
    <w:rsid w:val="00D30289"/>
    <w:pPr>
      <w:numPr>
        <w:numId w:val="6"/>
      </w:numPr>
    </w:pPr>
  </w:style>
  <w:style w:type="paragraph" w:styleId="ListBullet">
    <w:name w:val="List Bullet"/>
    <w:basedOn w:val="BodyText"/>
    <w:rsid w:val="00D30289"/>
    <w:pPr>
      <w:numPr>
        <w:numId w:val="5"/>
      </w:numPr>
    </w:pPr>
  </w:style>
  <w:style w:type="paragraph" w:styleId="ListBullet3">
    <w:name w:val="List Bullet 3"/>
    <w:basedOn w:val="ListBullet2"/>
    <w:rsid w:val="00D30289"/>
    <w:pPr>
      <w:numPr>
        <w:numId w:val="7"/>
      </w:numPr>
    </w:pPr>
  </w:style>
  <w:style w:type="paragraph" w:customStyle="1" w:styleId="EQ">
    <w:name w:val="EQ"/>
    <w:basedOn w:val="Normal"/>
    <w:next w:val="Normal"/>
    <w:rsid w:val="00D302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30289"/>
    <w:pPr>
      <w:ind w:left="851"/>
    </w:pPr>
  </w:style>
  <w:style w:type="paragraph" w:styleId="List3">
    <w:name w:val="List 3"/>
    <w:basedOn w:val="List2"/>
    <w:rsid w:val="00D30289"/>
    <w:pPr>
      <w:ind w:left="1135"/>
    </w:pPr>
  </w:style>
  <w:style w:type="paragraph" w:styleId="List4">
    <w:name w:val="List 4"/>
    <w:basedOn w:val="List3"/>
    <w:rsid w:val="00D30289"/>
    <w:pPr>
      <w:ind w:left="1418"/>
    </w:pPr>
  </w:style>
  <w:style w:type="paragraph" w:styleId="List5">
    <w:name w:val="List 5"/>
    <w:basedOn w:val="List4"/>
    <w:rsid w:val="00D30289"/>
    <w:pPr>
      <w:ind w:left="1702"/>
    </w:pPr>
  </w:style>
  <w:style w:type="paragraph" w:customStyle="1" w:styleId="EditorsNote">
    <w:name w:val="Editor's Note"/>
    <w:basedOn w:val="Normal"/>
    <w:rsid w:val="00D302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30289"/>
    <w:pPr>
      <w:numPr>
        <w:numId w:val="8"/>
      </w:numPr>
    </w:pPr>
  </w:style>
  <w:style w:type="paragraph" w:styleId="ListBullet5">
    <w:name w:val="List Bullet 5"/>
    <w:basedOn w:val="ListBullet4"/>
    <w:rsid w:val="00D30289"/>
    <w:pPr>
      <w:numPr>
        <w:numId w:val="4"/>
      </w:numPr>
    </w:pPr>
  </w:style>
  <w:style w:type="paragraph" w:styleId="Footer">
    <w:name w:val="footer"/>
    <w:basedOn w:val="Header"/>
    <w:semiHidden/>
    <w:rsid w:val="00D302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30289"/>
    <w:pPr>
      <w:numPr>
        <w:numId w:val="2"/>
      </w:numPr>
    </w:pPr>
  </w:style>
  <w:style w:type="paragraph" w:styleId="BalloonText">
    <w:name w:val="Balloon Text"/>
    <w:basedOn w:val="Normal"/>
    <w:semiHidden/>
    <w:rsid w:val="00D302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30289"/>
  </w:style>
  <w:style w:type="paragraph" w:styleId="BodyText">
    <w:name w:val="Body Text"/>
    <w:basedOn w:val="Normal"/>
    <w:link w:val="BodyTextChar"/>
    <w:qFormat/>
    <w:rsid w:val="00D30289"/>
  </w:style>
  <w:style w:type="character" w:styleId="Hyperlink">
    <w:name w:val="Hyperlink"/>
    <w:uiPriority w:val="99"/>
    <w:rsid w:val="00D30289"/>
    <w:rPr>
      <w:color w:val="0000FF"/>
      <w:u w:val="single"/>
      <w:lang w:val="en-GB"/>
    </w:rPr>
  </w:style>
  <w:style w:type="character" w:styleId="FollowedHyperlink">
    <w:name w:val="FollowedHyperlink"/>
    <w:semiHidden/>
    <w:rsid w:val="00D30289"/>
    <w:rPr>
      <w:color w:val="FF0000"/>
      <w:u w:val="single"/>
    </w:rPr>
  </w:style>
  <w:style w:type="character" w:styleId="CommentReference">
    <w:name w:val="annotation reference"/>
    <w:semiHidden/>
    <w:rsid w:val="00D30289"/>
    <w:rPr>
      <w:sz w:val="16"/>
      <w:szCs w:val="16"/>
    </w:rPr>
  </w:style>
  <w:style w:type="paragraph" w:styleId="CommentText">
    <w:name w:val="annotation text"/>
    <w:basedOn w:val="Normal"/>
    <w:semiHidden/>
    <w:rsid w:val="00D30289"/>
  </w:style>
  <w:style w:type="paragraph" w:styleId="CommentSubject">
    <w:name w:val="annotation subject"/>
    <w:basedOn w:val="CommentText"/>
    <w:next w:val="CommentText"/>
    <w:semiHidden/>
    <w:rsid w:val="00D30289"/>
    <w:rPr>
      <w:b/>
      <w:bCs/>
    </w:rPr>
  </w:style>
  <w:style w:type="character" w:customStyle="1" w:styleId="Heading1Char">
    <w:name w:val="Heading 1 Char"/>
    <w:link w:val="Heading1"/>
    <w:rsid w:val="00D302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D302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302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302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302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302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302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302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302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30289"/>
    <w:pPr>
      <w:spacing w:after="0"/>
    </w:pPr>
  </w:style>
  <w:style w:type="paragraph" w:customStyle="1" w:styleId="TAL">
    <w:name w:val="TAL"/>
    <w:basedOn w:val="Normal"/>
    <w:rsid w:val="00D302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30289"/>
    <w:pPr>
      <w:jc w:val="center"/>
    </w:pPr>
  </w:style>
  <w:style w:type="paragraph" w:customStyle="1" w:styleId="TAH">
    <w:name w:val="TAH"/>
    <w:basedOn w:val="TAC"/>
    <w:rsid w:val="00D30289"/>
    <w:rPr>
      <w:b/>
    </w:rPr>
  </w:style>
  <w:style w:type="paragraph" w:customStyle="1" w:styleId="TAN">
    <w:name w:val="TAN"/>
    <w:basedOn w:val="TAL"/>
    <w:rsid w:val="00D30289"/>
    <w:pPr>
      <w:ind w:left="851" w:hanging="851"/>
    </w:pPr>
  </w:style>
  <w:style w:type="paragraph" w:customStyle="1" w:styleId="TAR">
    <w:name w:val="TAR"/>
    <w:basedOn w:val="TAL"/>
    <w:rsid w:val="00D30289"/>
    <w:pPr>
      <w:jc w:val="right"/>
    </w:pPr>
  </w:style>
  <w:style w:type="paragraph" w:customStyle="1" w:styleId="TH">
    <w:name w:val="TH"/>
    <w:basedOn w:val="Normal"/>
    <w:rsid w:val="00D302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302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302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302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02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02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302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30289"/>
  </w:style>
  <w:style w:type="paragraph" w:customStyle="1" w:styleId="ZH">
    <w:name w:val="ZH"/>
    <w:rsid w:val="00D302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302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302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302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0289"/>
    <w:pPr>
      <w:framePr w:wrap="notBeside" w:y="16161"/>
    </w:pPr>
  </w:style>
  <w:style w:type="paragraph" w:customStyle="1" w:styleId="FP">
    <w:name w:val="FP"/>
    <w:basedOn w:val="Normal"/>
    <w:rsid w:val="00D302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302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302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D302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0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4D930-F792-4594-A270-703455F0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1018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2017-08-11T19:35:00Z</dcterms:created>
  <dcterms:modified xsi:type="dcterms:W3CDTF">2017-08-11T19:35:00Z</dcterms:modified>
</cp:coreProperties>
</file>